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spacing w:after="400" w:before="0" w:line="276" w:lineRule="auto"/>
        <w:rPr>
          <w:rFonts w:ascii="Cambria" w:cs="Cambria" w:eastAsia="Cambria" w:hAnsi="Cambria"/>
          <w:sz w:val="24"/>
          <w:szCs w:val="24"/>
        </w:rPr>
      </w:pPr>
      <w:r w:rsidDel="00000000" w:rsidR="00000000" w:rsidRPr="00000000">
        <w:rPr>
          <w:rFonts w:ascii="Cambria" w:cs="Cambria" w:eastAsia="Cambria" w:hAnsi="Cambria"/>
          <w:b w:val="1"/>
          <w:sz w:val="44"/>
          <w:szCs w:val="44"/>
        </w:rPr>
        <w:drawing>
          <wp:inline distB="114300" distT="114300" distL="114300" distR="114300">
            <wp:extent cx="5943600" cy="3962400"/>
            <wp:effectExtent b="0" l="0" r="0" t="0"/>
            <wp:docPr id="1" name="image1.jpg"/>
            <a:graphic>
              <a:graphicData uri="http://schemas.openxmlformats.org/drawingml/2006/picture">
                <pic:pic>
                  <pic:nvPicPr>
                    <pic:cNvPr id="0" name="image1.jpg"/>
                    <pic:cNvPicPr preferRelativeResize="0"/>
                  </pic:nvPicPr>
                  <pic:blipFill>
                    <a:blip r:embed="rId6"/>
                    <a:srcRect b="9862" l="0" r="0" t="9862"/>
                    <a:stretch>
                      <a:fillRect/>
                    </a:stretch>
                  </pic:blipFill>
                  <pic:spPr>
                    <a:xfrm>
                      <a:off x="0" y="0"/>
                      <a:ext cx="5943600" cy="3962400"/>
                    </a:xfrm>
                    <a:prstGeom prst="rect"/>
                    <a:ln/>
                  </pic:spPr>
                </pic:pic>
              </a:graphicData>
            </a:graphic>
          </wp:inline>
        </w:drawing>
      </w:r>
      <w:r w:rsidDel="00000000" w:rsidR="00000000" w:rsidRPr="00000000">
        <w:rPr>
          <w:rFonts w:ascii="Cambria" w:cs="Cambria" w:eastAsia="Cambria" w:hAnsi="Cambria"/>
          <w:sz w:val="24"/>
          <w:szCs w:val="24"/>
          <w:rtl w:val="0"/>
        </w:rPr>
        <w:t xml:space="preserve">Image: </w:t>
      </w:r>
      <w:hyperlink r:id="rId7">
        <w:r w:rsidDel="00000000" w:rsidR="00000000" w:rsidRPr="00000000">
          <w:rPr>
            <w:rFonts w:ascii="Cambria" w:cs="Cambria" w:eastAsia="Cambria" w:hAnsi="Cambria"/>
            <w:color w:val="1155cc"/>
            <w:sz w:val="24"/>
            <w:szCs w:val="24"/>
            <w:u w:val="single"/>
            <w:rtl w:val="0"/>
          </w:rPr>
          <w:t xml:space="preserve">Pexels</w:t>
        </w:r>
      </w:hyperlink>
      <w:r w:rsidDel="00000000" w:rsidR="00000000" w:rsidRPr="00000000">
        <w:rPr>
          <w:rtl w:val="0"/>
        </w:rPr>
      </w:r>
    </w:p>
    <w:p w:rsidR="00000000" w:rsidDel="00000000" w:rsidP="00000000" w:rsidRDefault="00000000" w:rsidRPr="00000000" w14:paraId="00000002">
      <w:pPr>
        <w:pStyle w:val="Title"/>
        <w:keepNext w:val="0"/>
        <w:keepLines w:val="0"/>
        <w:spacing w:after="400" w:before="0" w:line="276" w:lineRule="auto"/>
        <w:jc w:val="center"/>
        <w:rPr>
          <w:rFonts w:ascii="Cambria" w:cs="Cambria" w:eastAsia="Cambria" w:hAnsi="Cambria"/>
          <w:b w:val="1"/>
          <w:sz w:val="40"/>
          <w:szCs w:val="40"/>
        </w:rPr>
      </w:pPr>
      <w:bookmarkStart w:colFirst="0" w:colLast="0" w:name="_4k7ul34mjpb0" w:id="0"/>
      <w:bookmarkEnd w:id="0"/>
      <w:r w:rsidDel="00000000" w:rsidR="00000000" w:rsidRPr="00000000">
        <w:rPr>
          <w:rFonts w:ascii="Cambria" w:cs="Cambria" w:eastAsia="Cambria" w:hAnsi="Cambria"/>
          <w:b w:val="1"/>
          <w:sz w:val="40"/>
          <w:szCs w:val="40"/>
          <w:rtl w:val="0"/>
        </w:rPr>
        <w:t xml:space="preserve">Overcoming a Midlife Crisis with Positivity and Inspiration</w:t>
      </w:r>
    </w:p>
    <w:p w:rsidR="00000000" w:rsidDel="00000000" w:rsidP="00000000" w:rsidRDefault="00000000" w:rsidRPr="00000000" w14:paraId="00000003">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 midlife crisis can be a difficult time for many, but it doesn’t have to be all doom and gloom. With the right mindset and some creative solutions, you can turn this period of your life into an opportunity to find positivity and inspiration. Here are some tips on how to do just that, courtesy of </w:t>
      </w:r>
      <w:hyperlink r:id="rId8">
        <w:r w:rsidDel="00000000" w:rsidR="00000000" w:rsidRPr="00000000">
          <w:rPr>
            <w:rFonts w:ascii="Cambria" w:cs="Cambria" w:eastAsia="Cambria" w:hAnsi="Cambria"/>
            <w:color w:val="1155cc"/>
            <w:sz w:val="24"/>
            <w:szCs w:val="24"/>
            <w:u w:val="single"/>
            <w:rtl w:val="0"/>
          </w:rPr>
          <w:t xml:space="preserve">Wellness Warriors</w:t>
        </w:r>
      </w:hyperlink>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14:paraId="00000004">
      <w:pPr>
        <w:pStyle w:val="Heading2"/>
        <w:keepNext w:val="0"/>
        <w:keepLines w:val="0"/>
        <w:spacing w:after="300" w:before="520" w:line="276" w:lineRule="auto"/>
        <w:rPr>
          <w:rFonts w:ascii="Cambria" w:cs="Cambria" w:eastAsia="Cambria" w:hAnsi="Cambria"/>
          <w:b w:val="1"/>
        </w:rPr>
      </w:pPr>
      <w:bookmarkStart w:colFirst="0" w:colLast="0" w:name="_aewr6amweq6z" w:id="1"/>
      <w:bookmarkEnd w:id="1"/>
      <w:r w:rsidDel="00000000" w:rsidR="00000000" w:rsidRPr="00000000">
        <w:rPr>
          <w:rFonts w:ascii="Cambria" w:cs="Cambria" w:eastAsia="Cambria" w:hAnsi="Cambria"/>
          <w:b w:val="1"/>
          <w:rtl w:val="0"/>
        </w:rPr>
        <w:t xml:space="preserve">Take Steps to Improve Your Health</w:t>
      </w:r>
    </w:p>
    <w:p w:rsidR="00000000" w:rsidDel="00000000" w:rsidP="00000000" w:rsidRDefault="00000000" w:rsidRPr="00000000" w14:paraId="00000005">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Your health should always be a top priority no matter what age you are. Taking steps to improve your physical and mental health can help give you the energy you need to take on new challenges in life. Consider joining a gym, eating healthier foods, or </w:t>
      </w:r>
      <w:hyperlink r:id="rId9">
        <w:r w:rsidDel="00000000" w:rsidR="00000000" w:rsidRPr="00000000">
          <w:rPr>
            <w:rFonts w:ascii="Cambria" w:cs="Cambria" w:eastAsia="Cambria" w:hAnsi="Cambria"/>
            <w:color w:val="1155cc"/>
            <w:sz w:val="24"/>
            <w:szCs w:val="24"/>
            <w:u w:val="single"/>
            <w:rtl w:val="0"/>
          </w:rPr>
          <w:t xml:space="preserve">taking up yoga</w:t>
        </w:r>
      </w:hyperlink>
      <w:r w:rsidDel="00000000" w:rsidR="00000000" w:rsidRPr="00000000">
        <w:rPr>
          <w:rFonts w:ascii="Cambria" w:cs="Cambria" w:eastAsia="Cambria" w:hAnsi="Cambria"/>
          <w:sz w:val="24"/>
          <w:szCs w:val="24"/>
          <w:rtl w:val="0"/>
        </w:rPr>
        <w:t xml:space="preserve"> or meditation.</w:t>
      </w:r>
    </w:p>
    <w:p w:rsidR="00000000" w:rsidDel="00000000" w:rsidP="00000000" w:rsidRDefault="00000000" w:rsidRPr="00000000" w14:paraId="00000006">
      <w:pPr>
        <w:pStyle w:val="Heading2"/>
        <w:keepNext w:val="0"/>
        <w:keepLines w:val="0"/>
        <w:spacing w:after="300" w:before="520" w:line="276" w:lineRule="auto"/>
        <w:rPr>
          <w:rFonts w:ascii="Cambria" w:cs="Cambria" w:eastAsia="Cambria" w:hAnsi="Cambria"/>
          <w:b w:val="1"/>
        </w:rPr>
      </w:pPr>
      <w:bookmarkStart w:colFirst="0" w:colLast="0" w:name="_kgwwitnd4hmu" w:id="2"/>
      <w:bookmarkEnd w:id="2"/>
      <w:r w:rsidDel="00000000" w:rsidR="00000000" w:rsidRPr="00000000">
        <w:rPr>
          <w:rFonts w:ascii="Cambria" w:cs="Cambria" w:eastAsia="Cambria" w:hAnsi="Cambria"/>
          <w:b w:val="1"/>
          <w:rtl w:val="0"/>
        </w:rPr>
        <w:t xml:space="preserve">Update Your Wardrobe for Style and Comfort</w:t>
      </w:r>
    </w:p>
    <w:p w:rsidR="00000000" w:rsidDel="00000000" w:rsidP="00000000" w:rsidRDefault="00000000" w:rsidRPr="00000000" w14:paraId="00000007">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Updating your wardrobe is one positive way to help manage a midlife crisis. Doing so will give you access to a variety of styles and trends that you never even knew about before. Whether you want to express your creative side or blend in with the crowd, updating your wardrobe can help give you that extra boost of inspiration and positivity. </w:t>
      </w:r>
    </w:p>
    <w:p w:rsidR="00000000" w:rsidDel="00000000" w:rsidP="00000000" w:rsidRDefault="00000000" w:rsidRPr="00000000" w14:paraId="00000008">
      <w:pPr>
        <w:pStyle w:val="Heading2"/>
        <w:keepNext w:val="0"/>
        <w:keepLines w:val="0"/>
        <w:spacing w:after="300" w:before="520" w:line="276" w:lineRule="auto"/>
        <w:rPr>
          <w:rFonts w:ascii="Cambria" w:cs="Cambria" w:eastAsia="Cambria" w:hAnsi="Cambria"/>
          <w:b w:val="1"/>
        </w:rPr>
      </w:pPr>
      <w:bookmarkStart w:colFirst="0" w:colLast="0" w:name="_kp0x9y215dyh" w:id="3"/>
      <w:bookmarkEnd w:id="3"/>
      <w:r w:rsidDel="00000000" w:rsidR="00000000" w:rsidRPr="00000000">
        <w:rPr>
          <w:rFonts w:ascii="Cambria" w:cs="Cambria" w:eastAsia="Cambria" w:hAnsi="Cambria"/>
          <w:b w:val="1"/>
          <w:rtl w:val="0"/>
        </w:rPr>
        <w:t xml:space="preserve">Find a Better Job</w:t>
      </w:r>
    </w:p>
    <w:p w:rsidR="00000000" w:rsidDel="00000000" w:rsidP="00000000" w:rsidRDefault="00000000" w:rsidRPr="00000000" w14:paraId="00000009">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If you’re feeling stuck in your current job or if it isn’t providing enough income, now might be the perfect time to start looking for something new. Take advantage of online job boards and </w:t>
      </w:r>
      <w:hyperlink r:id="rId10">
        <w:r w:rsidDel="00000000" w:rsidR="00000000" w:rsidRPr="00000000">
          <w:rPr>
            <w:rFonts w:ascii="Cambria" w:cs="Cambria" w:eastAsia="Cambria" w:hAnsi="Cambria"/>
            <w:color w:val="1155cc"/>
            <w:sz w:val="24"/>
            <w:szCs w:val="24"/>
            <w:u w:val="single"/>
            <w:rtl w:val="0"/>
          </w:rPr>
          <w:t xml:space="preserve">networking events to find opportunities</w:t>
        </w:r>
      </w:hyperlink>
      <w:r w:rsidDel="00000000" w:rsidR="00000000" w:rsidRPr="00000000">
        <w:rPr>
          <w:rFonts w:ascii="Cambria" w:cs="Cambria" w:eastAsia="Cambria" w:hAnsi="Cambria"/>
          <w:sz w:val="24"/>
          <w:szCs w:val="24"/>
          <w:rtl w:val="0"/>
        </w:rPr>
        <w:t xml:space="preserve"> that fit your skill set and interests. You may even want to </w:t>
      </w:r>
      <w:hyperlink r:id="rId11">
        <w:r w:rsidDel="00000000" w:rsidR="00000000" w:rsidRPr="00000000">
          <w:rPr>
            <w:rFonts w:ascii="Cambria" w:cs="Cambria" w:eastAsia="Cambria" w:hAnsi="Cambria"/>
            <w:color w:val="1155cc"/>
            <w:sz w:val="24"/>
            <w:szCs w:val="24"/>
            <w:u w:val="single"/>
            <w:rtl w:val="0"/>
          </w:rPr>
          <w:t xml:space="preserve">consider going back to school</w:t>
        </w:r>
      </w:hyperlink>
      <w:r w:rsidDel="00000000" w:rsidR="00000000" w:rsidRPr="00000000">
        <w:rPr>
          <w:rFonts w:ascii="Cambria" w:cs="Cambria" w:eastAsia="Cambria" w:hAnsi="Cambria"/>
          <w:sz w:val="24"/>
          <w:szCs w:val="24"/>
          <w:rtl w:val="0"/>
        </w:rPr>
        <w:t xml:space="preserve"> for additional training or certifications.</w:t>
      </w:r>
    </w:p>
    <w:p w:rsidR="00000000" w:rsidDel="00000000" w:rsidP="00000000" w:rsidRDefault="00000000" w:rsidRPr="00000000" w14:paraId="0000000A">
      <w:pPr>
        <w:pStyle w:val="Heading2"/>
        <w:keepNext w:val="0"/>
        <w:keepLines w:val="0"/>
        <w:spacing w:after="300" w:before="520" w:line="276" w:lineRule="auto"/>
        <w:rPr>
          <w:rFonts w:ascii="Cambria" w:cs="Cambria" w:eastAsia="Cambria" w:hAnsi="Cambria"/>
          <w:b w:val="1"/>
        </w:rPr>
      </w:pPr>
      <w:bookmarkStart w:colFirst="0" w:colLast="0" w:name="_pp8jcq378inw" w:id="4"/>
      <w:bookmarkEnd w:id="4"/>
      <w:r w:rsidDel="00000000" w:rsidR="00000000" w:rsidRPr="00000000">
        <w:rPr>
          <w:rFonts w:ascii="Cambria" w:cs="Cambria" w:eastAsia="Cambria" w:hAnsi="Cambria"/>
          <w:b w:val="1"/>
          <w:rtl w:val="0"/>
        </w:rPr>
        <w:t xml:space="preserve">Travel</w:t>
      </w:r>
    </w:p>
    <w:p w:rsidR="00000000" w:rsidDel="00000000" w:rsidP="00000000" w:rsidRDefault="00000000" w:rsidRPr="00000000" w14:paraId="0000000B">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Travel is one of the best ways to find inspiration during a midlife crisis. Whether you want to go around the world or just a few states away, exploring new places can help give you a </w:t>
      </w:r>
      <w:hyperlink r:id="rId12">
        <w:r w:rsidDel="00000000" w:rsidR="00000000" w:rsidRPr="00000000">
          <w:rPr>
            <w:rFonts w:ascii="Cambria" w:cs="Cambria" w:eastAsia="Cambria" w:hAnsi="Cambria"/>
            <w:color w:val="1155cc"/>
            <w:sz w:val="24"/>
            <w:szCs w:val="24"/>
            <w:u w:val="single"/>
            <w:rtl w:val="0"/>
          </w:rPr>
          <w:t xml:space="preserve">fresh perspective on life</w:t>
        </w:r>
      </w:hyperlink>
      <w:r w:rsidDel="00000000" w:rsidR="00000000" w:rsidRPr="00000000">
        <w:rPr>
          <w:rFonts w:ascii="Cambria" w:cs="Cambria" w:eastAsia="Cambria" w:hAnsi="Cambria"/>
          <w:sz w:val="24"/>
          <w:szCs w:val="24"/>
          <w:rtl w:val="0"/>
        </w:rPr>
        <w:t xml:space="preserve">. Plus, it’s a great way to make new friends and build lasting memories.</w:t>
      </w:r>
    </w:p>
    <w:p w:rsidR="00000000" w:rsidDel="00000000" w:rsidP="00000000" w:rsidRDefault="00000000" w:rsidRPr="00000000" w14:paraId="0000000C">
      <w:pPr>
        <w:pStyle w:val="Heading2"/>
        <w:keepNext w:val="0"/>
        <w:keepLines w:val="0"/>
        <w:spacing w:after="300" w:before="520" w:line="276" w:lineRule="auto"/>
        <w:rPr>
          <w:rFonts w:ascii="Cambria" w:cs="Cambria" w:eastAsia="Cambria" w:hAnsi="Cambria"/>
          <w:b w:val="1"/>
        </w:rPr>
      </w:pPr>
      <w:bookmarkStart w:colFirst="0" w:colLast="0" w:name="_3dat0u544dtg" w:id="5"/>
      <w:bookmarkEnd w:id="5"/>
      <w:r w:rsidDel="00000000" w:rsidR="00000000" w:rsidRPr="00000000">
        <w:rPr>
          <w:rFonts w:ascii="Cambria" w:cs="Cambria" w:eastAsia="Cambria" w:hAnsi="Cambria"/>
          <w:b w:val="1"/>
          <w:rtl w:val="0"/>
        </w:rPr>
        <w:t xml:space="preserve">Start Volunteering</w:t>
      </w:r>
    </w:p>
    <w:p w:rsidR="00000000" w:rsidDel="00000000" w:rsidP="00000000" w:rsidRDefault="00000000" w:rsidRPr="00000000" w14:paraId="0000000D">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Volunteering is another </w:t>
      </w:r>
      <w:hyperlink r:id="rId13">
        <w:r w:rsidDel="00000000" w:rsidR="00000000" w:rsidRPr="00000000">
          <w:rPr>
            <w:rFonts w:ascii="Cambria" w:cs="Cambria" w:eastAsia="Cambria" w:hAnsi="Cambria"/>
            <w:color w:val="1155cc"/>
            <w:sz w:val="24"/>
            <w:szCs w:val="24"/>
            <w:u w:val="single"/>
            <w:rtl w:val="0"/>
          </w:rPr>
          <w:t xml:space="preserve">great way to find meaning</w:t>
        </w:r>
      </w:hyperlink>
      <w:r w:rsidDel="00000000" w:rsidR="00000000" w:rsidRPr="00000000">
        <w:rPr>
          <w:rFonts w:ascii="Cambria" w:cs="Cambria" w:eastAsia="Cambria" w:hAnsi="Cambria"/>
          <w:sz w:val="24"/>
          <w:szCs w:val="24"/>
          <w:rtl w:val="0"/>
        </w:rPr>
        <w:t xml:space="preserve"> during this transitional period in life. Not only does volunteering help others who are less fortunate than you, but it also helps you learn more about yourself. Plus, there are plenty of volunteer opportunities available both locally and abroad so there’s sure to be something that fits your interests.</w:t>
      </w:r>
    </w:p>
    <w:p w:rsidR="00000000" w:rsidDel="00000000" w:rsidP="00000000" w:rsidRDefault="00000000" w:rsidRPr="00000000" w14:paraId="0000000E">
      <w:pPr>
        <w:pStyle w:val="Heading2"/>
        <w:keepNext w:val="0"/>
        <w:keepLines w:val="0"/>
        <w:spacing w:after="300" w:before="520" w:line="276" w:lineRule="auto"/>
        <w:rPr>
          <w:rFonts w:ascii="Cambria" w:cs="Cambria" w:eastAsia="Cambria" w:hAnsi="Cambria"/>
          <w:b w:val="1"/>
        </w:rPr>
      </w:pPr>
      <w:bookmarkStart w:colFirst="0" w:colLast="0" w:name="_up22ihn74798" w:id="6"/>
      <w:bookmarkEnd w:id="6"/>
      <w:r w:rsidDel="00000000" w:rsidR="00000000" w:rsidRPr="00000000">
        <w:rPr>
          <w:rFonts w:ascii="Cambria" w:cs="Cambria" w:eastAsia="Cambria" w:hAnsi="Cambria"/>
          <w:b w:val="1"/>
          <w:rtl w:val="0"/>
        </w:rPr>
        <w:t xml:space="preserve">Avoid Managing Stress with Alcohol</w:t>
      </w:r>
      <w:r w:rsidDel="00000000" w:rsidR="00000000" w:rsidRPr="00000000">
        <w:rPr>
          <w:rtl w:val="0"/>
        </w:rPr>
      </w:r>
    </w:p>
    <w:p w:rsidR="00000000" w:rsidDel="00000000" w:rsidP="00000000" w:rsidRDefault="00000000" w:rsidRPr="00000000" w14:paraId="0000000F">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Drinking alcohol may provide temporary relief from stress but relying on it as a coping mechanism can be harmful in the long run. Not only does alcohol have several negative health consequences, but it can also lead to addiction. </w:t>
      </w:r>
      <w:hyperlink r:id="rId14">
        <w:r w:rsidDel="00000000" w:rsidR="00000000" w:rsidRPr="00000000">
          <w:rPr>
            <w:rFonts w:ascii="Cambria" w:cs="Cambria" w:eastAsia="Cambria" w:hAnsi="Cambria"/>
            <w:color w:val="1155cc"/>
            <w:sz w:val="24"/>
            <w:szCs w:val="24"/>
            <w:u w:val="single"/>
            <w:rtl w:val="0"/>
          </w:rPr>
          <w:t xml:space="preserve">Seeking professional support through rehab</w:t>
        </w:r>
      </w:hyperlink>
      <w:r w:rsidDel="00000000" w:rsidR="00000000" w:rsidRPr="00000000">
        <w:rPr>
          <w:rFonts w:ascii="Cambria" w:cs="Cambria" w:eastAsia="Cambria" w:hAnsi="Cambria"/>
          <w:sz w:val="24"/>
          <w:szCs w:val="24"/>
          <w:rtl w:val="0"/>
        </w:rPr>
        <w:t xml:space="preserve"> or support groups can be a better solution to managing stress and preventing addiction. </w:t>
      </w:r>
    </w:p>
    <w:p w:rsidR="00000000" w:rsidDel="00000000" w:rsidP="00000000" w:rsidRDefault="00000000" w:rsidRPr="00000000" w14:paraId="00000010">
      <w:pPr>
        <w:spacing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1">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It is essential to find healthy ways of managing and reducing stress, such as exercise, mindfulness practices, or talking to a therapist. Taking care of mental and physical health is crucial for leading a happy and fulfilling life.</w:t>
      </w:r>
      <w:r w:rsidDel="00000000" w:rsidR="00000000" w:rsidRPr="00000000">
        <w:rPr>
          <w:rtl w:val="0"/>
        </w:rPr>
      </w:r>
    </w:p>
    <w:p w:rsidR="00000000" w:rsidDel="00000000" w:rsidP="00000000" w:rsidRDefault="00000000" w:rsidRPr="00000000" w14:paraId="00000012">
      <w:pPr>
        <w:pStyle w:val="Heading2"/>
        <w:keepNext w:val="0"/>
        <w:keepLines w:val="0"/>
        <w:spacing w:after="300" w:before="520" w:line="276" w:lineRule="auto"/>
        <w:rPr>
          <w:rFonts w:ascii="Cambria" w:cs="Cambria" w:eastAsia="Cambria" w:hAnsi="Cambria"/>
          <w:b w:val="1"/>
        </w:rPr>
      </w:pPr>
      <w:bookmarkStart w:colFirst="0" w:colLast="0" w:name="_juplppw48xf0" w:id="7"/>
      <w:bookmarkEnd w:id="7"/>
      <w:r w:rsidDel="00000000" w:rsidR="00000000" w:rsidRPr="00000000">
        <w:rPr>
          <w:rFonts w:ascii="Cambria" w:cs="Cambria" w:eastAsia="Cambria" w:hAnsi="Cambria"/>
          <w:b w:val="1"/>
          <w:rtl w:val="0"/>
        </w:rPr>
        <w:t xml:space="preserve">Start Gardening </w:t>
      </w:r>
    </w:p>
    <w:p w:rsidR="00000000" w:rsidDel="00000000" w:rsidP="00000000" w:rsidRDefault="00000000" w:rsidRPr="00000000" w14:paraId="00000013">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Gardening is an excellent way to relax while also beautifying outdoor spaces around our homes. Plus, it's easy enough for anyone regardless of their experience level. Just remember not everything works out perfectly, so don't get discouraged if things don't go according to plan. Gardening is ultimately </w:t>
      </w:r>
      <w:hyperlink r:id="rId15">
        <w:r w:rsidDel="00000000" w:rsidR="00000000" w:rsidRPr="00000000">
          <w:rPr>
            <w:rFonts w:ascii="Cambria" w:cs="Cambria" w:eastAsia="Cambria" w:hAnsi="Cambria"/>
            <w:color w:val="1155cc"/>
            <w:sz w:val="24"/>
            <w:szCs w:val="24"/>
            <w:u w:val="single"/>
            <w:rtl w:val="0"/>
          </w:rPr>
          <w:t xml:space="preserve">a very rewarding experience</w:t>
        </w:r>
      </w:hyperlink>
      <w:r w:rsidDel="00000000" w:rsidR="00000000" w:rsidRPr="00000000">
        <w:rPr>
          <w:rFonts w:ascii="Cambria" w:cs="Cambria" w:eastAsia="Cambria" w:hAnsi="Cambria"/>
          <w:sz w:val="24"/>
          <w:szCs w:val="24"/>
          <w:rtl w:val="0"/>
        </w:rPr>
        <w:t xml:space="preserve"> once everything comes together properly over time.</w:t>
      </w:r>
    </w:p>
    <w:p w:rsidR="00000000" w:rsidDel="00000000" w:rsidP="00000000" w:rsidRDefault="00000000" w:rsidRPr="00000000" w14:paraId="00000014">
      <w:pPr>
        <w:pStyle w:val="Heading2"/>
        <w:keepNext w:val="0"/>
        <w:keepLines w:val="0"/>
        <w:spacing w:after="300" w:before="520" w:line="276" w:lineRule="auto"/>
        <w:rPr>
          <w:rFonts w:ascii="Cambria" w:cs="Cambria" w:eastAsia="Cambria" w:hAnsi="Cambria"/>
          <w:b w:val="1"/>
        </w:rPr>
      </w:pPr>
      <w:bookmarkStart w:colFirst="0" w:colLast="0" w:name="_xi691dke076p" w:id="8"/>
      <w:bookmarkEnd w:id="8"/>
      <w:r w:rsidDel="00000000" w:rsidR="00000000" w:rsidRPr="00000000">
        <w:rPr>
          <w:rFonts w:ascii="Cambria" w:cs="Cambria" w:eastAsia="Cambria" w:hAnsi="Cambria"/>
          <w:b w:val="1"/>
          <w:rtl w:val="0"/>
        </w:rPr>
        <w:t xml:space="preserve">Rekindle Old Friendships </w:t>
      </w:r>
    </w:p>
    <w:p w:rsidR="00000000" w:rsidDel="00000000" w:rsidP="00000000" w:rsidRDefault="00000000" w:rsidRPr="00000000" w14:paraId="00000015">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It's never too late </w:t>
      </w:r>
      <w:hyperlink r:id="rId16">
        <w:r w:rsidDel="00000000" w:rsidR="00000000" w:rsidRPr="00000000">
          <w:rPr>
            <w:rFonts w:ascii="Cambria" w:cs="Cambria" w:eastAsia="Cambria" w:hAnsi="Cambria"/>
            <w:color w:val="1155cc"/>
            <w:sz w:val="24"/>
            <w:szCs w:val="24"/>
            <w:u w:val="single"/>
            <w:rtl w:val="0"/>
          </w:rPr>
          <w:t xml:space="preserve">to rekindle old friendships</w:t>
        </w:r>
      </w:hyperlink>
      <w:r w:rsidDel="00000000" w:rsidR="00000000" w:rsidRPr="00000000">
        <w:rPr>
          <w:rFonts w:ascii="Cambria" w:cs="Cambria" w:eastAsia="Cambria" w:hAnsi="Cambria"/>
          <w:sz w:val="24"/>
          <w:szCs w:val="24"/>
          <w:rtl w:val="0"/>
        </w:rPr>
        <w:t xml:space="preserve">. Thankfully platforms like Facebook, Twitter, and Instagram have made finding former friends much easier than ever before. These days there's no need to wait for a chance encounter at the grocery store - simply search their name and you'll be able to get in touch with them immediately. Consider setting up a meet-up or a phone call with some of your old friends to catch up on how they're doing and get a new perspective on life.</w:t>
      </w:r>
    </w:p>
    <w:p w:rsidR="00000000" w:rsidDel="00000000" w:rsidP="00000000" w:rsidRDefault="00000000" w:rsidRPr="00000000" w14:paraId="00000016">
      <w:pPr>
        <w:pStyle w:val="Heading2"/>
        <w:keepNext w:val="0"/>
        <w:keepLines w:val="0"/>
        <w:spacing w:after="300" w:before="520" w:lineRule="auto"/>
        <w:rPr>
          <w:rFonts w:ascii="Cambria" w:cs="Cambria" w:eastAsia="Cambria" w:hAnsi="Cambria"/>
          <w:b w:val="1"/>
        </w:rPr>
      </w:pPr>
      <w:bookmarkStart w:colFirst="0" w:colLast="0" w:name="_ujzwfddzwc4q" w:id="9"/>
      <w:bookmarkEnd w:id="9"/>
      <w:r w:rsidDel="00000000" w:rsidR="00000000" w:rsidRPr="00000000">
        <w:rPr>
          <w:rFonts w:ascii="Cambria" w:cs="Cambria" w:eastAsia="Cambria" w:hAnsi="Cambria"/>
          <w:b w:val="1"/>
          <w:rtl w:val="0"/>
        </w:rPr>
        <w:t xml:space="preserve">Find Healthy Ways to Navigate Your Transition</w:t>
      </w:r>
    </w:p>
    <w:p w:rsidR="00000000" w:rsidDel="00000000" w:rsidP="00000000" w:rsidRDefault="00000000" w:rsidRPr="00000000" w14:paraId="00000017">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 midlife crisis can be challenging, but it doesn’t have to be all doom and gloom. There are plenty of positive things we can do during this transitional period in life including taking steps towards improving your health and rekindling old friendships. And, if necessary, find the support you need to avoid relying on alcohol to manage your stress. The tips above can help move forward.</w:t>
      </w:r>
    </w:p>
    <w:p w:rsidR="00000000" w:rsidDel="00000000" w:rsidP="00000000" w:rsidRDefault="00000000" w:rsidRPr="00000000" w14:paraId="00000018">
      <w:pPr>
        <w:spacing w:line="276"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19">
      <w:pPr>
        <w:spacing w:line="276" w:lineRule="auto"/>
        <w:jc w:val="center"/>
        <w:rPr>
          <w:rFonts w:ascii="Cambria" w:cs="Cambria" w:eastAsia="Cambria" w:hAnsi="Cambria"/>
          <w:b w:val="1"/>
          <w:i w:val="1"/>
          <w:sz w:val="24"/>
          <w:szCs w:val="24"/>
        </w:rPr>
      </w:pPr>
      <w:r w:rsidDel="00000000" w:rsidR="00000000" w:rsidRPr="00000000">
        <w:rPr>
          <w:rFonts w:ascii="Cambria" w:cs="Cambria" w:eastAsia="Cambria" w:hAnsi="Cambria"/>
          <w:b w:val="1"/>
          <w:i w:val="1"/>
          <w:sz w:val="24"/>
          <w:szCs w:val="24"/>
          <w:rtl w:val="0"/>
        </w:rPr>
        <w:t xml:space="preserve">Are you looking for more great resources about living a positive and healthy life? Then </w:t>
      </w:r>
      <w:hyperlink r:id="rId17">
        <w:r w:rsidDel="00000000" w:rsidR="00000000" w:rsidRPr="00000000">
          <w:rPr>
            <w:rFonts w:ascii="Cambria" w:cs="Cambria" w:eastAsia="Cambria" w:hAnsi="Cambria"/>
            <w:b w:val="1"/>
            <w:i w:val="1"/>
            <w:color w:val="1155cc"/>
            <w:sz w:val="24"/>
            <w:szCs w:val="24"/>
            <w:u w:val="single"/>
            <w:rtl w:val="0"/>
          </w:rPr>
          <w:t xml:space="preserve">check out Wellness Warriors</w:t>
        </w:r>
      </w:hyperlink>
      <w:r w:rsidDel="00000000" w:rsidR="00000000" w:rsidRPr="00000000">
        <w:rPr>
          <w:rFonts w:ascii="Cambria" w:cs="Cambria" w:eastAsia="Cambria" w:hAnsi="Cambria"/>
          <w:b w:val="1"/>
          <w:i w:val="1"/>
          <w:sz w:val="24"/>
          <w:szCs w:val="24"/>
          <w:rtl w:val="0"/>
        </w:rPr>
        <w:t xml:space="preserv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coursera.org/articles/going-back-to-school-7-things-to-consider" TargetMode="External"/><Relationship Id="rId10" Type="http://schemas.openxmlformats.org/officeDocument/2006/relationships/hyperlink" Target="https://www.mediabistro.com/climb-the-ladder/networking/network-like-a-boss-and-land-a-job-in-7-steps/" TargetMode="External"/><Relationship Id="rId13" Type="http://schemas.openxmlformats.org/officeDocument/2006/relationships/hyperlink" Target="https://www.happiness.com/magazine/personal-growth/why-volunteering-is-important-benefits/" TargetMode="External"/><Relationship Id="rId12" Type="http://schemas.openxmlformats.org/officeDocument/2006/relationships/hyperlink" Target="https://www.leehealth.org/health-and-wellness/healthy-news-blog/mental-health/the-mental-health-benefits-of-travel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doyou.com/why-you-should-practice-yoga-in-your-40s-55755/" TargetMode="External"/><Relationship Id="rId15" Type="http://schemas.openxmlformats.org/officeDocument/2006/relationships/hyperlink" Target="https://www.psychologytoday.com/us/blog/think-act-be/201906/10-mental-health-benefits-gardening" TargetMode="External"/><Relationship Id="rId14" Type="http://schemas.openxmlformats.org/officeDocument/2006/relationships/hyperlink" Target="https://www.addictionresource.net/best-drug-rehab-centers/" TargetMode="External"/><Relationship Id="rId17" Type="http://schemas.openxmlformats.org/officeDocument/2006/relationships/hyperlink" Target="http://wellness-warrior.blog" TargetMode="External"/><Relationship Id="rId16" Type="http://schemas.openxmlformats.org/officeDocument/2006/relationships/hyperlink" Target="https://longwalks.com/blog/how-to-rekindle-a-friendship-steps-to-start-a-friendship-again"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www.pexels.com/photo/woman-in-black-tank-top-holding-white-ceramic-cup-3779760/" TargetMode="External"/><Relationship Id="rId8" Type="http://schemas.openxmlformats.org/officeDocument/2006/relationships/hyperlink" Target="http://wellness-warrior.bl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